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267A0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(16.HAFTA)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29 ARALIK -02 OCAK 2026</w:t>
      </w:r>
    </w:p>
    <w:p w:rsidR="00C267A0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ab/>
            </w: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6</w:t>
            </w:r>
            <w:r w:rsidRPr="00B17642" w:rsidR="000732CC">
              <w:rPr>
                <w:rFonts w:cs="Tahoma"/>
                <w:sz w:val="18"/>
                <w:szCs w:val="18"/>
              </w:rPr>
              <w:t xml:space="preserve"> Saat      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4-</w:t>
            </w:r>
            <w:r w:rsidR="003154ED">
              <w:rPr>
                <w:rFonts w:cs="Tahoma"/>
                <w:b/>
                <w:sz w:val="18"/>
                <w:szCs w:val="18"/>
              </w:rPr>
              <w:t>MİLLİ KÜLTÜRÜMÜZ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BAYRAM SABAHI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T.4.3.3. Şiir okur.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2143F1" w:rsidRPr="002143F1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  <w:p w:rsidR="00172715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T.4.4.21. Yazma stratejilerini uygular.</w:t>
            </w:r>
          </w:p>
          <w:p w:rsidR="00CB1D90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CB1D90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600FDD" w:rsidRPr="00B17642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 w:rsidRPr="00600FDD">
              <w:rPr>
                <w:rFonts w:cs="Tahoma"/>
                <w:sz w:val="18"/>
                <w:szCs w:val="18"/>
              </w:rPr>
              <w:t>T.4.4.22. Pekiştirmeli sözcükleri doğru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2143F1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2143F1">
              <w:rPr>
                <w:rFonts w:cs="Tahoma"/>
                <w:b/>
                <w:iCs/>
                <w:sz w:val="18"/>
                <w:szCs w:val="18"/>
              </w:rPr>
              <w:t>Sayfa 129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T.4.2.2. Hazırlıksız konuşmalar yapar.</w:t>
            </w:r>
          </w:p>
          <w:p w:rsidR="002143F1" w:rsidP="002143F1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 w:rsidRPr="002143F1">
              <w:rPr>
                <w:rFonts w:cs="Tahoma"/>
                <w:b/>
                <w:iCs/>
                <w:sz w:val="18"/>
                <w:szCs w:val="18"/>
              </w:rPr>
              <w:t>Sayfa 129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T.4.3.3. Şiir okur.</w:t>
            </w:r>
          </w:p>
          <w:p w:rsidR="002143F1" w:rsidP="002143F1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130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T.4.3.12. Bağlamdan yararlanarak bilmediği kelime ve kelime gruplarının anlamını tahmin eder.</w:t>
            </w:r>
          </w:p>
          <w:p w:rsidR="002143F1" w:rsidP="002143F1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131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B1D90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2143F1" w:rsidP="00CB1D90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 w:rsidRPr="002143F1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CB1D90">
              <w:rPr>
                <w:rFonts w:cs="Tahoma"/>
                <w:b/>
                <w:iCs/>
                <w:sz w:val="18"/>
                <w:szCs w:val="18"/>
              </w:rPr>
              <w:t>131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B1D90" w:rsidR="00CB1D90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  <w:r w:rsidR="00CB1D90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CB1D90" w:rsidR="00CB1D90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2143F1" w:rsidP="002143F1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131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B1D90">
              <w:rPr>
                <w:rFonts w:cs="Tahoma"/>
                <w:iCs/>
                <w:sz w:val="18"/>
                <w:szCs w:val="18"/>
              </w:rPr>
              <w:t>T.4.3.21. Okuduğu metnin içeriğine uygun başlık belirler.</w:t>
            </w:r>
          </w:p>
          <w:p w:rsidR="002143F1" w:rsidP="002143F1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131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600FDD">
              <w:rPr>
                <w:rFonts w:cs="Tahoma"/>
                <w:iCs/>
                <w:sz w:val="18"/>
                <w:szCs w:val="18"/>
              </w:rPr>
              <w:t>T.4.4.4. Bilgilendirici metin yazar.</w:t>
            </w:r>
          </w:p>
          <w:p w:rsidR="002143F1" w:rsidP="002143F1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132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600FDD">
              <w:rPr>
                <w:rFonts w:cs="Tahoma"/>
                <w:iCs/>
                <w:sz w:val="18"/>
                <w:szCs w:val="18"/>
              </w:rPr>
              <w:t>T.4.4.22. Pekiştirmeli sözcükleri doğru yazar.</w:t>
            </w:r>
          </w:p>
          <w:p w:rsidR="002143F1" w:rsidP="002143F1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133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600FDD">
              <w:rPr>
                <w:rFonts w:cs="Tahoma"/>
                <w:iCs/>
                <w:sz w:val="18"/>
                <w:szCs w:val="18"/>
              </w:rPr>
              <w:t>T.4.2.4. Konuşma stratejilerini uygular.</w:t>
            </w:r>
          </w:p>
          <w:p w:rsidR="002143F1" w:rsidRPr="00B17642" w:rsidP="002143F1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133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27B11">
              <w:rPr>
                <w:rFonts w:cs="Tahoma"/>
                <w:iCs/>
                <w:sz w:val="18"/>
                <w:szCs w:val="18"/>
              </w:rPr>
              <w:t>T.4.4.1. Şiir yazar.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1B28D8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B11" w:rsidRPr="00927B11" w:rsidP="00927B11">
            <w:pPr>
              <w:pStyle w:val="NoSpacing"/>
              <w:rPr>
                <w:rFonts w:cs="Tahoma"/>
                <w:sz w:val="18"/>
                <w:szCs w:val="18"/>
              </w:rPr>
            </w:pPr>
            <w:r w:rsidRPr="00927B11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927B11" w:rsidRPr="00927B11" w:rsidP="00927B11">
            <w:pPr>
              <w:pStyle w:val="NoSpacing"/>
              <w:rPr>
                <w:rFonts w:cs="Tahoma"/>
                <w:sz w:val="18"/>
                <w:szCs w:val="18"/>
              </w:rPr>
            </w:pPr>
            <w:r w:rsidRPr="00927B11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927B11">
            <w:pPr>
              <w:pStyle w:val="NoSpacing"/>
              <w:rPr>
                <w:rFonts w:cs="Tahoma"/>
                <w:sz w:val="18"/>
                <w:szCs w:val="18"/>
              </w:rPr>
            </w:pPr>
            <w:r w:rsidRPr="00927B11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927B11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927B11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P="00753852">
      <w:pPr>
        <w:pStyle w:val="NoSpacing"/>
        <w:rPr>
          <w:rFonts w:cs="Tahoma"/>
          <w:b/>
          <w:sz w:val="18"/>
          <w:szCs w:val="18"/>
        </w:rPr>
      </w:pPr>
    </w:p>
    <w:p w:rsidR="00927B11" w:rsidP="00753852">
      <w:pPr>
        <w:pStyle w:val="NoSpacing"/>
        <w:rPr>
          <w:rFonts w:cs="Tahoma"/>
          <w:b/>
          <w:sz w:val="18"/>
          <w:szCs w:val="18"/>
        </w:rPr>
      </w:pPr>
    </w:p>
    <w:p w:rsidR="00927B11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